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AE595" w14:textId="74C5AD8C" w:rsidR="00CA717A" w:rsidRDefault="00CA717A" w:rsidP="00CA717A">
      <w:pPr>
        <w:rPr>
          <w:b/>
          <w:bCs/>
          <w:i/>
          <w:iCs/>
          <w:sz w:val="32"/>
          <w:szCs w:val="32"/>
          <w:u w:val="single"/>
        </w:rPr>
      </w:pPr>
      <w:r>
        <w:rPr>
          <w:noProof/>
          <w:lang w:eastAsia="en-GB"/>
        </w:rPr>
        <w:drawing>
          <wp:inline distT="0" distB="0" distL="0" distR="0" wp14:anchorId="0B638D50" wp14:editId="501FDC45">
            <wp:extent cx="739140" cy="6934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inline>
        </w:drawing>
      </w:r>
      <w:r>
        <w:t xml:space="preserve">     </w:t>
      </w:r>
      <w:r>
        <w:t xml:space="preserve">         </w:t>
      </w:r>
      <w:r>
        <w:t xml:space="preserve"> </w:t>
      </w:r>
      <w:r>
        <w:rPr>
          <w:b/>
          <w:bCs/>
          <w:i/>
          <w:iCs/>
          <w:sz w:val="28"/>
          <w:szCs w:val="28"/>
          <w:u w:val="single"/>
        </w:rPr>
        <w:t>Science</w:t>
      </w:r>
      <w:r>
        <w:rPr>
          <w:b/>
          <w:bCs/>
          <w:i/>
          <w:iCs/>
          <w:sz w:val="28"/>
          <w:szCs w:val="28"/>
          <w:u w:val="single"/>
        </w:rPr>
        <w:t xml:space="preserve"> intent, implementation and impact</w:t>
      </w:r>
      <w:r>
        <w:rPr>
          <w:b/>
          <w:bCs/>
          <w:i/>
          <w:iCs/>
          <w:sz w:val="28"/>
          <w:szCs w:val="28"/>
        </w:rPr>
        <w:t xml:space="preserve">      </w:t>
      </w:r>
      <w:r>
        <w:rPr>
          <w:noProof/>
          <w:lang w:eastAsia="en-GB"/>
        </w:rPr>
        <w:drawing>
          <wp:inline distT="0" distB="0" distL="0" distR="0" wp14:anchorId="0530E918" wp14:editId="2A8BF053">
            <wp:extent cx="739140" cy="7924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inline>
        </w:drawing>
      </w:r>
    </w:p>
    <w:p w14:paraId="58E5169D" w14:textId="6E0B26ED" w:rsidR="00CA717A" w:rsidRDefault="00CA717A">
      <w:pPr>
        <w:rPr>
          <w:rFonts w:ascii="Arial" w:hAnsi="Arial" w:cs="Arial"/>
          <w:b/>
          <w:color w:val="000000"/>
          <w:sz w:val="24"/>
          <w:szCs w:val="24"/>
          <w:u w:val="single"/>
          <w:shd w:val="clear" w:color="auto" w:fill="FFFFFF"/>
        </w:rPr>
      </w:pPr>
      <w:bookmarkStart w:id="0" w:name="_GoBack"/>
      <w:bookmarkEnd w:id="0"/>
    </w:p>
    <w:p w14:paraId="4676C454" w14:textId="79CA1719" w:rsidR="00865248" w:rsidRPr="00CA717A" w:rsidRDefault="00865248">
      <w:pPr>
        <w:rPr>
          <w:rFonts w:ascii="Arial" w:hAnsi="Arial" w:cs="Arial"/>
          <w:b/>
          <w:color w:val="000000"/>
          <w:sz w:val="24"/>
          <w:szCs w:val="24"/>
          <w:u w:val="single"/>
          <w:shd w:val="clear" w:color="auto" w:fill="FFFFFF"/>
        </w:rPr>
      </w:pPr>
      <w:r w:rsidRPr="00CA717A">
        <w:rPr>
          <w:rFonts w:ascii="Arial" w:hAnsi="Arial" w:cs="Arial"/>
          <w:b/>
          <w:color w:val="000000"/>
          <w:sz w:val="24"/>
          <w:szCs w:val="24"/>
          <w:u w:val="single"/>
          <w:shd w:val="clear" w:color="auto" w:fill="FFFFFF"/>
        </w:rPr>
        <w:t>Intent</w:t>
      </w:r>
    </w:p>
    <w:p w14:paraId="67217E94" w14:textId="4276749F" w:rsidR="00EE18CB" w:rsidRPr="00CA717A" w:rsidRDefault="00100226" w:rsidP="007B2AF8">
      <w:pPr>
        <w:jc w:val="both"/>
        <w:rPr>
          <w:rFonts w:ascii="Arial" w:hAnsi="Arial" w:cs="Arial"/>
          <w:sz w:val="24"/>
          <w:szCs w:val="24"/>
        </w:rPr>
      </w:pPr>
      <w:r w:rsidRPr="00CA717A">
        <w:rPr>
          <w:rFonts w:ascii="Arial" w:hAnsi="Arial" w:cs="Arial"/>
          <w:sz w:val="24"/>
          <w:szCs w:val="24"/>
        </w:rPr>
        <w:t>At St Alban’s Catholic Primary School, Science plays a</w:t>
      </w:r>
      <w:r w:rsidR="00F905B8" w:rsidRPr="00CA717A">
        <w:rPr>
          <w:rFonts w:ascii="Arial" w:hAnsi="Arial" w:cs="Arial"/>
          <w:sz w:val="24"/>
          <w:szCs w:val="24"/>
        </w:rPr>
        <w:t>n</w:t>
      </w:r>
      <w:r w:rsidRPr="00CA717A">
        <w:rPr>
          <w:rFonts w:ascii="Arial" w:hAnsi="Arial" w:cs="Arial"/>
          <w:sz w:val="24"/>
          <w:szCs w:val="24"/>
        </w:rPr>
        <w:t xml:space="preserve"> </w:t>
      </w:r>
      <w:r w:rsidR="00F905B8" w:rsidRPr="00CA717A">
        <w:rPr>
          <w:rFonts w:ascii="Arial" w:hAnsi="Arial" w:cs="Arial"/>
          <w:sz w:val="24"/>
          <w:szCs w:val="24"/>
        </w:rPr>
        <w:t>integral part of</w:t>
      </w:r>
      <w:r w:rsidRPr="00CA717A">
        <w:rPr>
          <w:rFonts w:ascii="Arial" w:hAnsi="Arial" w:cs="Arial"/>
          <w:sz w:val="24"/>
          <w:szCs w:val="24"/>
        </w:rPr>
        <w:t xml:space="preserve"> our who</w:t>
      </w:r>
      <w:r w:rsidR="007F5F7F" w:rsidRPr="00CA717A">
        <w:rPr>
          <w:rFonts w:ascii="Arial" w:hAnsi="Arial" w:cs="Arial"/>
          <w:sz w:val="24"/>
          <w:szCs w:val="24"/>
        </w:rPr>
        <w:t xml:space="preserve">le school curriculum. Our intention is that </w:t>
      </w:r>
      <w:r w:rsidR="00813021" w:rsidRPr="00CA717A">
        <w:rPr>
          <w:rFonts w:ascii="Arial" w:hAnsi="Arial" w:cs="Arial"/>
          <w:sz w:val="24"/>
          <w:szCs w:val="24"/>
        </w:rPr>
        <w:t>S</w:t>
      </w:r>
      <w:r w:rsidRPr="00CA717A">
        <w:rPr>
          <w:rFonts w:ascii="Arial" w:hAnsi="Arial" w:cs="Arial"/>
          <w:sz w:val="24"/>
          <w:szCs w:val="24"/>
        </w:rPr>
        <w:t xml:space="preserve">cience </w:t>
      </w:r>
      <w:r w:rsidR="007F5F7F" w:rsidRPr="00CA717A">
        <w:rPr>
          <w:rFonts w:ascii="Arial" w:hAnsi="Arial" w:cs="Arial"/>
          <w:sz w:val="24"/>
          <w:szCs w:val="24"/>
        </w:rPr>
        <w:t xml:space="preserve">teaching and </w:t>
      </w:r>
      <w:r w:rsidR="00206334" w:rsidRPr="00CA717A">
        <w:rPr>
          <w:rFonts w:ascii="Arial" w:hAnsi="Arial" w:cs="Arial"/>
          <w:sz w:val="24"/>
          <w:szCs w:val="24"/>
        </w:rPr>
        <w:t xml:space="preserve">learning is </w:t>
      </w:r>
      <w:r w:rsidR="00B74766" w:rsidRPr="00CA717A">
        <w:rPr>
          <w:rFonts w:ascii="Arial" w:hAnsi="Arial" w:cs="Arial"/>
          <w:sz w:val="24"/>
          <w:szCs w:val="24"/>
        </w:rPr>
        <w:t xml:space="preserve">creative, </w:t>
      </w:r>
      <w:r w:rsidR="00206334" w:rsidRPr="00CA717A">
        <w:rPr>
          <w:rFonts w:ascii="Arial" w:hAnsi="Arial" w:cs="Arial"/>
          <w:sz w:val="24"/>
          <w:szCs w:val="24"/>
        </w:rPr>
        <w:t>inclusive</w:t>
      </w:r>
      <w:r w:rsidR="00813021" w:rsidRPr="00CA717A">
        <w:rPr>
          <w:rFonts w:ascii="Arial" w:hAnsi="Arial" w:cs="Arial"/>
          <w:sz w:val="24"/>
          <w:szCs w:val="24"/>
        </w:rPr>
        <w:t xml:space="preserve"> and skil</w:t>
      </w:r>
      <w:r w:rsidR="00206334" w:rsidRPr="00CA717A">
        <w:rPr>
          <w:rFonts w:ascii="Arial" w:hAnsi="Arial" w:cs="Arial"/>
          <w:sz w:val="24"/>
          <w:szCs w:val="24"/>
        </w:rPr>
        <w:t>ls</w:t>
      </w:r>
      <w:r w:rsidR="007F5F7F" w:rsidRPr="00CA717A">
        <w:rPr>
          <w:rFonts w:ascii="Arial" w:hAnsi="Arial" w:cs="Arial"/>
          <w:sz w:val="24"/>
          <w:szCs w:val="24"/>
        </w:rPr>
        <w:t xml:space="preserve"> &amp; knowledge</w:t>
      </w:r>
      <w:r w:rsidR="00206334" w:rsidRPr="00CA717A">
        <w:rPr>
          <w:rFonts w:ascii="Arial" w:hAnsi="Arial" w:cs="Arial"/>
          <w:sz w:val="24"/>
          <w:szCs w:val="24"/>
        </w:rPr>
        <w:t xml:space="preserve"> are adapted for all learners</w:t>
      </w:r>
      <w:r w:rsidR="007F5F7F" w:rsidRPr="00CA717A">
        <w:rPr>
          <w:rFonts w:ascii="Arial" w:hAnsi="Arial" w:cs="Arial"/>
          <w:sz w:val="24"/>
          <w:szCs w:val="24"/>
        </w:rPr>
        <w:t>. In addition, we aspire to create opportunities for</w:t>
      </w:r>
      <w:r w:rsidR="002A236E" w:rsidRPr="00CA717A">
        <w:rPr>
          <w:rFonts w:ascii="Arial" w:hAnsi="Arial" w:cs="Arial"/>
          <w:sz w:val="24"/>
          <w:szCs w:val="24"/>
        </w:rPr>
        <w:t xml:space="preserve"> pupil</w:t>
      </w:r>
      <w:r w:rsidR="007F5F7F" w:rsidRPr="00CA717A">
        <w:rPr>
          <w:rFonts w:ascii="Arial" w:hAnsi="Arial" w:cs="Arial"/>
          <w:sz w:val="24"/>
          <w:szCs w:val="24"/>
        </w:rPr>
        <w:t>s</w:t>
      </w:r>
      <w:r w:rsidR="002A236E" w:rsidRPr="00CA717A">
        <w:rPr>
          <w:rFonts w:ascii="Arial" w:hAnsi="Arial" w:cs="Arial"/>
          <w:sz w:val="24"/>
          <w:szCs w:val="24"/>
        </w:rPr>
        <w:t xml:space="preserve"> to</w:t>
      </w:r>
      <w:r w:rsidR="007F5F7F" w:rsidRPr="00CA717A">
        <w:rPr>
          <w:rFonts w:ascii="Arial" w:hAnsi="Arial" w:cs="Arial"/>
          <w:sz w:val="24"/>
          <w:szCs w:val="24"/>
        </w:rPr>
        <w:t xml:space="preserve"> frequently</w:t>
      </w:r>
      <w:r w:rsidR="002A236E" w:rsidRPr="00CA717A">
        <w:rPr>
          <w:rFonts w:ascii="Arial" w:hAnsi="Arial" w:cs="Arial"/>
          <w:sz w:val="24"/>
          <w:szCs w:val="24"/>
        </w:rPr>
        <w:t xml:space="preserve"> </w:t>
      </w:r>
      <w:r w:rsidR="007B2AF8" w:rsidRPr="00CA717A">
        <w:rPr>
          <w:rFonts w:ascii="Arial" w:hAnsi="Arial" w:cs="Arial"/>
          <w:sz w:val="24"/>
          <w:szCs w:val="24"/>
        </w:rPr>
        <w:t>apply cross</w:t>
      </w:r>
      <w:r w:rsidR="002A236E" w:rsidRPr="00CA717A">
        <w:rPr>
          <w:rFonts w:ascii="Arial" w:hAnsi="Arial" w:cs="Arial"/>
          <w:sz w:val="24"/>
          <w:szCs w:val="24"/>
        </w:rPr>
        <w:t>-curricular skills</w:t>
      </w:r>
      <w:r w:rsidR="007F5F7F" w:rsidRPr="00CA717A">
        <w:rPr>
          <w:rFonts w:ascii="Arial" w:hAnsi="Arial" w:cs="Arial"/>
          <w:sz w:val="24"/>
          <w:szCs w:val="24"/>
        </w:rPr>
        <w:t xml:space="preserve"> and knowledge</w:t>
      </w:r>
      <w:r w:rsidR="00EA450F" w:rsidRPr="00CA717A">
        <w:rPr>
          <w:rFonts w:ascii="Arial" w:hAnsi="Arial" w:cs="Arial"/>
          <w:sz w:val="24"/>
          <w:szCs w:val="24"/>
        </w:rPr>
        <w:t xml:space="preserve"> throughout each year group</w:t>
      </w:r>
      <w:r w:rsidR="002A236E" w:rsidRPr="00CA717A">
        <w:rPr>
          <w:rFonts w:ascii="Arial" w:hAnsi="Arial" w:cs="Arial"/>
          <w:sz w:val="24"/>
          <w:szCs w:val="24"/>
        </w:rPr>
        <w:t>.</w:t>
      </w:r>
      <w:r w:rsidR="00813021" w:rsidRPr="00CA717A">
        <w:rPr>
          <w:rFonts w:ascii="Arial" w:hAnsi="Arial" w:cs="Arial"/>
          <w:sz w:val="24"/>
          <w:szCs w:val="24"/>
        </w:rPr>
        <w:t xml:space="preserve"> </w:t>
      </w:r>
      <w:r w:rsidR="00AC102B" w:rsidRPr="00CA717A">
        <w:rPr>
          <w:rFonts w:ascii="Arial" w:hAnsi="Arial" w:cs="Arial"/>
          <w:sz w:val="24"/>
          <w:szCs w:val="24"/>
        </w:rPr>
        <w:t>P</w:t>
      </w:r>
      <w:r w:rsidR="00F905B8" w:rsidRPr="00CA717A">
        <w:rPr>
          <w:rFonts w:ascii="Arial" w:hAnsi="Arial" w:cs="Arial"/>
          <w:sz w:val="24"/>
          <w:szCs w:val="24"/>
        </w:rPr>
        <w:t xml:space="preserve">rior </w:t>
      </w:r>
      <w:r w:rsidR="003230C6" w:rsidRPr="00CA717A">
        <w:rPr>
          <w:rFonts w:ascii="Arial" w:hAnsi="Arial" w:cs="Arial"/>
          <w:sz w:val="24"/>
          <w:szCs w:val="24"/>
        </w:rPr>
        <w:t xml:space="preserve">learning is </w:t>
      </w:r>
      <w:r w:rsidR="00AC102B" w:rsidRPr="00CA717A">
        <w:rPr>
          <w:rFonts w:ascii="Arial" w:hAnsi="Arial" w:cs="Arial"/>
          <w:sz w:val="24"/>
          <w:szCs w:val="24"/>
        </w:rPr>
        <w:t>regularly</w:t>
      </w:r>
      <w:r w:rsidR="00F905B8" w:rsidRPr="00CA717A">
        <w:rPr>
          <w:rFonts w:ascii="Arial" w:hAnsi="Arial" w:cs="Arial"/>
          <w:sz w:val="24"/>
          <w:szCs w:val="24"/>
        </w:rPr>
        <w:t xml:space="preserve"> </w:t>
      </w:r>
      <w:r w:rsidR="00AC102B" w:rsidRPr="00CA717A">
        <w:rPr>
          <w:rFonts w:ascii="Arial" w:hAnsi="Arial" w:cs="Arial"/>
          <w:sz w:val="24"/>
          <w:szCs w:val="24"/>
        </w:rPr>
        <w:t>‘</w:t>
      </w:r>
      <w:r w:rsidR="003230C6" w:rsidRPr="00CA717A">
        <w:rPr>
          <w:rFonts w:ascii="Arial" w:hAnsi="Arial" w:cs="Arial"/>
          <w:sz w:val="24"/>
          <w:szCs w:val="24"/>
        </w:rPr>
        <w:t>recapped</w:t>
      </w:r>
      <w:r w:rsidR="00AC102B" w:rsidRPr="00CA717A">
        <w:rPr>
          <w:rFonts w:ascii="Arial" w:hAnsi="Arial" w:cs="Arial"/>
          <w:sz w:val="24"/>
          <w:szCs w:val="24"/>
        </w:rPr>
        <w:t>’</w:t>
      </w:r>
      <w:r w:rsidR="003230C6" w:rsidRPr="00CA717A">
        <w:rPr>
          <w:rFonts w:ascii="Arial" w:hAnsi="Arial" w:cs="Arial"/>
          <w:sz w:val="24"/>
          <w:szCs w:val="24"/>
        </w:rPr>
        <w:t xml:space="preserve"> </w:t>
      </w:r>
      <w:r w:rsidR="00F905B8" w:rsidRPr="00CA717A">
        <w:rPr>
          <w:rFonts w:ascii="Arial" w:hAnsi="Arial" w:cs="Arial"/>
          <w:sz w:val="24"/>
          <w:szCs w:val="24"/>
        </w:rPr>
        <w:t xml:space="preserve">at the start of </w:t>
      </w:r>
      <w:r w:rsidR="003230C6" w:rsidRPr="00CA717A">
        <w:rPr>
          <w:rFonts w:ascii="Arial" w:hAnsi="Arial" w:cs="Arial"/>
          <w:sz w:val="24"/>
          <w:szCs w:val="24"/>
        </w:rPr>
        <w:t xml:space="preserve">each lesson through formative assessment </w:t>
      </w:r>
      <w:r w:rsidR="00F905B8" w:rsidRPr="00CA717A">
        <w:rPr>
          <w:rFonts w:ascii="Arial" w:hAnsi="Arial" w:cs="Arial"/>
          <w:sz w:val="24"/>
          <w:szCs w:val="24"/>
        </w:rPr>
        <w:t xml:space="preserve">strategies </w:t>
      </w:r>
      <w:r w:rsidR="003230C6" w:rsidRPr="00CA717A">
        <w:rPr>
          <w:rFonts w:ascii="Arial" w:hAnsi="Arial" w:cs="Arial"/>
          <w:sz w:val="24"/>
          <w:szCs w:val="24"/>
        </w:rPr>
        <w:t xml:space="preserve">and independently designed </w:t>
      </w:r>
      <w:r w:rsidR="00F905B8" w:rsidRPr="00CA717A">
        <w:rPr>
          <w:rFonts w:ascii="Arial" w:hAnsi="Arial" w:cs="Arial"/>
          <w:sz w:val="24"/>
          <w:szCs w:val="24"/>
        </w:rPr>
        <w:t xml:space="preserve">‘revisit and </w:t>
      </w:r>
      <w:r w:rsidR="003230C6" w:rsidRPr="00CA717A">
        <w:rPr>
          <w:rFonts w:ascii="Arial" w:hAnsi="Arial" w:cs="Arial"/>
          <w:sz w:val="24"/>
          <w:szCs w:val="24"/>
        </w:rPr>
        <w:t>recall</w:t>
      </w:r>
      <w:r w:rsidR="00F905B8" w:rsidRPr="00CA717A">
        <w:rPr>
          <w:rFonts w:ascii="Arial" w:hAnsi="Arial" w:cs="Arial"/>
          <w:sz w:val="24"/>
          <w:szCs w:val="24"/>
        </w:rPr>
        <w:t>’</w:t>
      </w:r>
      <w:r w:rsidR="003230C6" w:rsidRPr="00CA717A">
        <w:rPr>
          <w:rFonts w:ascii="Arial" w:hAnsi="Arial" w:cs="Arial"/>
          <w:sz w:val="24"/>
          <w:szCs w:val="24"/>
        </w:rPr>
        <w:t xml:space="preserve"> activities. </w:t>
      </w:r>
      <w:r w:rsidR="0096487B" w:rsidRPr="00CA717A">
        <w:rPr>
          <w:rFonts w:ascii="Arial" w:hAnsi="Arial" w:cs="Arial"/>
          <w:sz w:val="24"/>
          <w:szCs w:val="24"/>
        </w:rPr>
        <w:t xml:space="preserve">‘Scaffolding’ is a crucial element of our science teaching. </w:t>
      </w:r>
      <w:r w:rsidR="00F905B8" w:rsidRPr="00CA717A">
        <w:rPr>
          <w:rFonts w:ascii="Arial" w:hAnsi="Arial" w:cs="Arial"/>
          <w:sz w:val="24"/>
          <w:szCs w:val="24"/>
        </w:rPr>
        <w:t>As a school, we teach, review, assess and embed curriculum objectives, skills and knowledge using the ‘</w:t>
      </w:r>
      <w:r w:rsidR="003230C6" w:rsidRPr="00CA717A">
        <w:rPr>
          <w:rFonts w:ascii="Arial" w:hAnsi="Arial" w:cs="Arial"/>
          <w:sz w:val="24"/>
          <w:szCs w:val="24"/>
        </w:rPr>
        <w:t>Switched on Science</w:t>
      </w:r>
      <w:r w:rsidR="00F905B8" w:rsidRPr="00CA717A">
        <w:rPr>
          <w:rFonts w:ascii="Arial" w:hAnsi="Arial" w:cs="Arial"/>
          <w:sz w:val="24"/>
          <w:szCs w:val="24"/>
        </w:rPr>
        <w:t>’</w:t>
      </w:r>
      <w:r w:rsidR="003230C6" w:rsidRPr="00CA717A">
        <w:rPr>
          <w:rFonts w:ascii="Arial" w:hAnsi="Arial" w:cs="Arial"/>
          <w:sz w:val="24"/>
          <w:szCs w:val="24"/>
        </w:rPr>
        <w:t xml:space="preserve"> </w:t>
      </w:r>
      <w:r w:rsidR="00F905B8" w:rsidRPr="00CA717A">
        <w:rPr>
          <w:rFonts w:ascii="Arial" w:hAnsi="Arial" w:cs="Arial"/>
          <w:sz w:val="24"/>
          <w:szCs w:val="24"/>
        </w:rPr>
        <w:t xml:space="preserve">scheme </w:t>
      </w:r>
      <w:r w:rsidR="007B2AF8" w:rsidRPr="00CA717A">
        <w:rPr>
          <w:rFonts w:ascii="Arial" w:hAnsi="Arial" w:cs="Arial"/>
          <w:sz w:val="24"/>
          <w:szCs w:val="24"/>
        </w:rPr>
        <w:t>(from</w:t>
      </w:r>
      <w:r w:rsidR="00F905B8" w:rsidRPr="00CA717A">
        <w:rPr>
          <w:rFonts w:ascii="Arial" w:hAnsi="Arial" w:cs="Arial"/>
          <w:sz w:val="24"/>
          <w:szCs w:val="24"/>
        </w:rPr>
        <w:t xml:space="preserve"> Rising Stars</w:t>
      </w:r>
      <w:r w:rsidR="007B2AF8" w:rsidRPr="00CA717A">
        <w:rPr>
          <w:rFonts w:ascii="Arial" w:hAnsi="Arial" w:cs="Arial"/>
          <w:sz w:val="24"/>
          <w:szCs w:val="24"/>
        </w:rPr>
        <w:t>)</w:t>
      </w:r>
      <w:r w:rsidR="00F905B8" w:rsidRPr="00CA717A">
        <w:rPr>
          <w:rFonts w:ascii="Arial" w:hAnsi="Arial" w:cs="Arial"/>
          <w:sz w:val="24"/>
          <w:szCs w:val="24"/>
        </w:rPr>
        <w:t>.</w:t>
      </w:r>
      <w:r w:rsidR="009F78CE" w:rsidRPr="00CA717A">
        <w:rPr>
          <w:rFonts w:ascii="Arial" w:hAnsi="Arial" w:cs="Arial"/>
          <w:sz w:val="24"/>
          <w:szCs w:val="24"/>
        </w:rPr>
        <w:t xml:space="preserve"> This scheme supports our inclusive mission to reach all learners.</w:t>
      </w:r>
      <w:r w:rsidR="00F905B8" w:rsidRPr="00CA717A">
        <w:rPr>
          <w:rFonts w:ascii="Arial" w:hAnsi="Arial" w:cs="Arial"/>
          <w:sz w:val="24"/>
          <w:szCs w:val="24"/>
        </w:rPr>
        <w:t xml:space="preserve"> </w:t>
      </w:r>
      <w:r w:rsidR="00B6416D" w:rsidRPr="00CA717A">
        <w:rPr>
          <w:rFonts w:ascii="Arial" w:hAnsi="Arial" w:cs="Arial"/>
          <w:sz w:val="24"/>
          <w:szCs w:val="24"/>
        </w:rPr>
        <w:t xml:space="preserve">Within each classroom, scientific vocabulary is displayed on science working walls, where key information about topics is displayed. All scientific vocabulary is organised into what the pupils </w:t>
      </w:r>
      <w:r w:rsidR="009F78CE" w:rsidRPr="00CA717A">
        <w:rPr>
          <w:rFonts w:ascii="Arial" w:hAnsi="Arial" w:cs="Arial"/>
          <w:sz w:val="24"/>
          <w:szCs w:val="24"/>
        </w:rPr>
        <w:t>‘</w:t>
      </w:r>
      <w:r w:rsidR="00B6416D" w:rsidRPr="00CA717A">
        <w:rPr>
          <w:rFonts w:ascii="Arial" w:hAnsi="Arial" w:cs="Arial"/>
          <w:sz w:val="24"/>
          <w:szCs w:val="24"/>
        </w:rPr>
        <w:t>must</w:t>
      </w:r>
      <w:r w:rsidR="009F78CE" w:rsidRPr="00CA717A">
        <w:rPr>
          <w:rFonts w:ascii="Arial" w:hAnsi="Arial" w:cs="Arial"/>
          <w:sz w:val="24"/>
          <w:szCs w:val="24"/>
        </w:rPr>
        <w:t>’</w:t>
      </w:r>
      <w:r w:rsidR="00B6416D" w:rsidRPr="00CA717A">
        <w:rPr>
          <w:rFonts w:ascii="Arial" w:hAnsi="Arial" w:cs="Arial"/>
          <w:sz w:val="24"/>
          <w:szCs w:val="24"/>
        </w:rPr>
        <w:t xml:space="preserve"> know, </w:t>
      </w:r>
      <w:r w:rsidR="009F78CE" w:rsidRPr="00CA717A">
        <w:rPr>
          <w:rFonts w:ascii="Arial" w:hAnsi="Arial" w:cs="Arial"/>
          <w:sz w:val="24"/>
          <w:szCs w:val="24"/>
        </w:rPr>
        <w:t>‘</w:t>
      </w:r>
      <w:r w:rsidR="00B6416D" w:rsidRPr="00CA717A">
        <w:rPr>
          <w:rFonts w:ascii="Arial" w:hAnsi="Arial" w:cs="Arial"/>
          <w:sz w:val="24"/>
          <w:szCs w:val="24"/>
        </w:rPr>
        <w:t>should</w:t>
      </w:r>
      <w:r w:rsidR="009F78CE" w:rsidRPr="00CA717A">
        <w:rPr>
          <w:rFonts w:ascii="Arial" w:hAnsi="Arial" w:cs="Arial"/>
          <w:sz w:val="24"/>
          <w:szCs w:val="24"/>
        </w:rPr>
        <w:t>’</w:t>
      </w:r>
      <w:r w:rsidR="00B6416D" w:rsidRPr="00CA717A">
        <w:rPr>
          <w:rFonts w:ascii="Arial" w:hAnsi="Arial" w:cs="Arial"/>
          <w:sz w:val="24"/>
          <w:szCs w:val="24"/>
        </w:rPr>
        <w:t xml:space="preserve"> know and </w:t>
      </w:r>
      <w:r w:rsidR="009F78CE" w:rsidRPr="00CA717A">
        <w:rPr>
          <w:rFonts w:ascii="Arial" w:hAnsi="Arial" w:cs="Arial"/>
          <w:sz w:val="24"/>
          <w:szCs w:val="24"/>
        </w:rPr>
        <w:t>‘</w:t>
      </w:r>
      <w:r w:rsidR="00B6416D" w:rsidRPr="00CA717A">
        <w:rPr>
          <w:rFonts w:ascii="Arial" w:hAnsi="Arial" w:cs="Arial"/>
          <w:sz w:val="24"/>
          <w:szCs w:val="24"/>
        </w:rPr>
        <w:t>could</w:t>
      </w:r>
      <w:r w:rsidR="009F78CE" w:rsidRPr="00CA717A">
        <w:rPr>
          <w:rFonts w:ascii="Arial" w:hAnsi="Arial" w:cs="Arial"/>
          <w:sz w:val="24"/>
          <w:szCs w:val="24"/>
        </w:rPr>
        <w:t>’</w:t>
      </w:r>
      <w:r w:rsidR="00B6416D" w:rsidRPr="00CA717A">
        <w:rPr>
          <w:rFonts w:ascii="Arial" w:hAnsi="Arial" w:cs="Arial"/>
          <w:sz w:val="24"/>
          <w:szCs w:val="24"/>
        </w:rPr>
        <w:t xml:space="preserve"> know.</w:t>
      </w:r>
    </w:p>
    <w:p w14:paraId="48AD0E5D" w14:textId="2BA1DFCE" w:rsidR="00EE18CB" w:rsidRPr="00CA717A" w:rsidRDefault="00EE18CB" w:rsidP="007B2AF8">
      <w:pPr>
        <w:jc w:val="both"/>
        <w:rPr>
          <w:rFonts w:ascii="Arial" w:hAnsi="Arial" w:cs="Arial"/>
          <w:b/>
          <w:sz w:val="24"/>
          <w:szCs w:val="24"/>
          <w:u w:val="single"/>
        </w:rPr>
      </w:pPr>
      <w:r w:rsidRPr="00CA717A">
        <w:rPr>
          <w:rFonts w:ascii="Arial" w:hAnsi="Arial" w:cs="Arial"/>
          <w:b/>
          <w:sz w:val="24"/>
          <w:szCs w:val="24"/>
          <w:u w:val="single"/>
        </w:rPr>
        <w:t>Implementation</w:t>
      </w:r>
    </w:p>
    <w:p w14:paraId="30EF05B0" w14:textId="21055DC5" w:rsidR="00EE18CB" w:rsidRPr="00CA717A" w:rsidRDefault="00EE18CB" w:rsidP="007B2AF8">
      <w:pPr>
        <w:jc w:val="both"/>
        <w:rPr>
          <w:rFonts w:ascii="Arial" w:hAnsi="Arial" w:cs="Arial"/>
          <w:sz w:val="24"/>
          <w:szCs w:val="24"/>
        </w:rPr>
      </w:pPr>
      <w:r w:rsidRPr="00CA717A">
        <w:rPr>
          <w:rFonts w:ascii="Arial" w:hAnsi="Arial" w:cs="Arial"/>
          <w:sz w:val="24"/>
          <w:szCs w:val="24"/>
        </w:rPr>
        <w:t xml:space="preserve">The curriculum is progressive and </w:t>
      </w:r>
      <w:r w:rsidR="00B6416D" w:rsidRPr="00CA717A">
        <w:rPr>
          <w:rFonts w:ascii="Arial" w:hAnsi="Arial" w:cs="Arial"/>
          <w:sz w:val="24"/>
          <w:szCs w:val="24"/>
        </w:rPr>
        <w:t>broad,</w:t>
      </w:r>
      <w:r w:rsidRPr="00CA717A">
        <w:rPr>
          <w:rFonts w:ascii="Arial" w:hAnsi="Arial" w:cs="Arial"/>
          <w:sz w:val="24"/>
          <w:szCs w:val="24"/>
        </w:rPr>
        <w:t xml:space="preserve"> and skills and knowledge are carefully scaffolded throughout each year group. </w:t>
      </w:r>
      <w:r w:rsidR="00B9598D" w:rsidRPr="00CA717A">
        <w:rPr>
          <w:rFonts w:ascii="Arial" w:hAnsi="Arial" w:cs="Arial"/>
          <w:color w:val="393A3A"/>
          <w:spacing w:val="6"/>
          <w:sz w:val="24"/>
          <w:szCs w:val="24"/>
        </w:rPr>
        <w:t>There is a broad balance between the teachings of Biology, Chemistry and Physics.</w:t>
      </w:r>
      <w:r w:rsidRPr="00CA717A">
        <w:rPr>
          <w:rFonts w:ascii="Arial" w:hAnsi="Arial" w:cs="Arial"/>
          <w:sz w:val="24"/>
          <w:szCs w:val="24"/>
        </w:rPr>
        <w:t xml:space="preserve"> </w:t>
      </w:r>
      <w:r w:rsidR="00AE4301" w:rsidRPr="00CA717A">
        <w:rPr>
          <w:rFonts w:ascii="Arial" w:hAnsi="Arial" w:cs="Arial"/>
          <w:sz w:val="24"/>
          <w:szCs w:val="24"/>
        </w:rPr>
        <w:t>Our pupils will be given frequent opportunities to ‘recap and revisit’</w:t>
      </w:r>
      <w:r w:rsidR="000833AF" w:rsidRPr="00CA717A">
        <w:rPr>
          <w:rFonts w:ascii="Arial" w:hAnsi="Arial" w:cs="Arial"/>
          <w:sz w:val="24"/>
          <w:szCs w:val="24"/>
        </w:rPr>
        <w:t xml:space="preserve"> prior learning </w:t>
      </w:r>
      <w:r w:rsidR="009A4875" w:rsidRPr="00CA717A">
        <w:rPr>
          <w:rFonts w:ascii="Arial" w:hAnsi="Arial" w:cs="Arial"/>
          <w:sz w:val="24"/>
          <w:szCs w:val="24"/>
        </w:rPr>
        <w:t>through</w:t>
      </w:r>
      <w:r w:rsidR="000833AF" w:rsidRPr="00CA717A">
        <w:rPr>
          <w:rFonts w:ascii="Arial" w:hAnsi="Arial" w:cs="Arial"/>
          <w:sz w:val="24"/>
          <w:szCs w:val="24"/>
        </w:rPr>
        <w:t xml:space="preserve"> activities including:</w:t>
      </w:r>
    </w:p>
    <w:p w14:paraId="5489F988" w14:textId="1D41B96C" w:rsidR="000833AF" w:rsidRPr="00CA717A" w:rsidRDefault="000833AF" w:rsidP="000833AF">
      <w:pPr>
        <w:pStyle w:val="ListParagraph"/>
        <w:numPr>
          <w:ilvl w:val="0"/>
          <w:numId w:val="16"/>
        </w:numPr>
        <w:jc w:val="both"/>
        <w:rPr>
          <w:rFonts w:ascii="Arial" w:hAnsi="Arial" w:cs="Arial"/>
          <w:sz w:val="24"/>
          <w:szCs w:val="24"/>
        </w:rPr>
      </w:pPr>
      <w:r w:rsidRPr="00CA717A">
        <w:rPr>
          <w:rFonts w:ascii="Arial" w:hAnsi="Arial" w:cs="Arial"/>
          <w:sz w:val="24"/>
          <w:szCs w:val="24"/>
        </w:rPr>
        <w:t>Live marking quizzes;</w:t>
      </w:r>
    </w:p>
    <w:p w14:paraId="4BA851E6" w14:textId="24044758" w:rsidR="000833AF" w:rsidRPr="00CA717A" w:rsidRDefault="00386FD8" w:rsidP="000833AF">
      <w:pPr>
        <w:pStyle w:val="ListParagraph"/>
        <w:numPr>
          <w:ilvl w:val="0"/>
          <w:numId w:val="16"/>
        </w:numPr>
        <w:jc w:val="both"/>
        <w:rPr>
          <w:rFonts w:ascii="Arial" w:hAnsi="Arial" w:cs="Arial"/>
          <w:sz w:val="24"/>
          <w:szCs w:val="24"/>
        </w:rPr>
      </w:pPr>
      <w:r w:rsidRPr="00CA717A">
        <w:rPr>
          <w:rFonts w:ascii="Arial" w:hAnsi="Arial" w:cs="Arial"/>
          <w:sz w:val="24"/>
          <w:szCs w:val="24"/>
        </w:rPr>
        <w:t>Focused pupil groupings, with an emphasis on chi</w:t>
      </w:r>
      <w:r w:rsidR="001C712D" w:rsidRPr="00CA717A">
        <w:rPr>
          <w:rFonts w:ascii="Arial" w:hAnsi="Arial" w:cs="Arial"/>
          <w:sz w:val="24"/>
          <w:szCs w:val="24"/>
        </w:rPr>
        <w:t>ldren taking on specific roles within the group;</w:t>
      </w:r>
    </w:p>
    <w:p w14:paraId="4E741F66" w14:textId="5EC521F9" w:rsidR="00614BA0" w:rsidRPr="00CA717A" w:rsidRDefault="00B2784E" w:rsidP="00614BA0">
      <w:pPr>
        <w:pStyle w:val="ListParagraph"/>
        <w:numPr>
          <w:ilvl w:val="0"/>
          <w:numId w:val="16"/>
        </w:numPr>
        <w:jc w:val="both"/>
        <w:rPr>
          <w:rFonts w:ascii="Arial" w:hAnsi="Arial" w:cs="Arial"/>
          <w:sz w:val="24"/>
          <w:szCs w:val="24"/>
        </w:rPr>
      </w:pPr>
      <w:r w:rsidRPr="00CA717A">
        <w:rPr>
          <w:rFonts w:ascii="Arial" w:hAnsi="Arial" w:cs="Arial"/>
          <w:sz w:val="24"/>
          <w:szCs w:val="24"/>
        </w:rPr>
        <w:t>Review and recap of the key</w:t>
      </w:r>
      <w:r w:rsidR="009A4875" w:rsidRPr="00CA717A">
        <w:rPr>
          <w:rFonts w:ascii="Arial" w:hAnsi="Arial" w:cs="Arial"/>
          <w:sz w:val="24"/>
          <w:szCs w:val="24"/>
        </w:rPr>
        <w:t xml:space="preserve"> scientific</w:t>
      </w:r>
      <w:r w:rsidRPr="00CA717A">
        <w:rPr>
          <w:rFonts w:ascii="Arial" w:hAnsi="Arial" w:cs="Arial"/>
          <w:sz w:val="24"/>
          <w:szCs w:val="24"/>
        </w:rPr>
        <w:t xml:space="preserve"> vocabulary</w:t>
      </w:r>
      <w:r w:rsidR="00614BA0" w:rsidRPr="00CA717A">
        <w:rPr>
          <w:rFonts w:ascii="Arial" w:hAnsi="Arial" w:cs="Arial"/>
          <w:sz w:val="24"/>
          <w:szCs w:val="24"/>
        </w:rPr>
        <w:t>.</w:t>
      </w:r>
    </w:p>
    <w:p w14:paraId="575B9403" w14:textId="3EB637A2" w:rsidR="003C163E" w:rsidRPr="00CA717A" w:rsidRDefault="00614BA0">
      <w:pPr>
        <w:rPr>
          <w:rFonts w:ascii="Arial" w:hAnsi="Arial" w:cs="Arial"/>
          <w:sz w:val="24"/>
          <w:szCs w:val="24"/>
        </w:rPr>
      </w:pPr>
      <w:r w:rsidRPr="00CA717A">
        <w:rPr>
          <w:rFonts w:ascii="Arial" w:hAnsi="Arial" w:cs="Arial"/>
          <w:sz w:val="24"/>
          <w:szCs w:val="24"/>
        </w:rPr>
        <w:t xml:space="preserve">These activities </w:t>
      </w:r>
      <w:r w:rsidR="003C163E" w:rsidRPr="00CA717A">
        <w:rPr>
          <w:rFonts w:ascii="Arial" w:hAnsi="Arial" w:cs="Arial"/>
          <w:sz w:val="24"/>
          <w:szCs w:val="24"/>
        </w:rPr>
        <w:t xml:space="preserve">will </w:t>
      </w:r>
      <w:r w:rsidRPr="00CA717A">
        <w:rPr>
          <w:rFonts w:ascii="Arial" w:hAnsi="Arial" w:cs="Arial"/>
          <w:sz w:val="24"/>
          <w:szCs w:val="24"/>
        </w:rPr>
        <w:t>provide the opportunity for staff to identify and address misconceptions</w:t>
      </w:r>
      <w:r w:rsidR="003C163E" w:rsidRPr="00CA717A">
        <w:rPr>
          <w:rFonts w:ascii="Arial" w:hAnsi="Arial" w:cs="Arial"/>
          <w:sz w:val="24"/>
          <w:szCs w:val="24"/>
        </w:rPr>
        <w:t xml:space="preserve"> based on need. </w:t>
      </w:r>
      <w:r w:rsidR="00B9598D" w:rsidRPr="00CA717A">
        <w:rPr>
          <w:rFonts w:ascii="Arial" w:hAnsi="Arial" w:cs="Arial"/>
          <w:sz w:val="24"/>
          <w:szCs w:val="24"/>
        </w:rPr>
        <w:t xml:space="preserve"> </w:t>
      </w:r>
      <w:r w:rsidR="003C163E" w:rsidRPr="00CA717A">
        <w:rPr>
          <w:rFonts w:ascii="Arial" w:hAnsi="Arial" w:cs="Arial"/>
          <w:sz w:val="24"/>
          <w:szCs w:val="24"/>
        </w:rPr>
        <w:t xml:space="preserve"> </w:t>
      </w:r>
    </w:p>
    <w:p w14:paraId="06728CF2" w14:textId="2373AED2" w:rsidR="00813021" w:rsidRPr="00CA717A" w:rsidRDefault="003C163E">
      <w:pPr>
        <w:rPr>
          <w:rFonts w:ascii="Arial" w:hAnsi="Arial" w:cs="Arial"/>
          <w:sz w:val="24"/>
          <w:szCs w:val="24"/>
        </w:rPr>
      </w:pPr>
      <w:r w:rsidRPr="00CA717A">
        <w:rPr>
          <w:rFonts w:ascii="Arial" w:hAnsi="Arial" w:cs="Arial"/>
          <w:sz w:val="24"/>
          <w:szCs w:val="24"/>
        </w:rPr>
        <w:t xml:space="preserve">EYFS </w:t>
      </w:r>
      <w:r w:rsidR="009A4875" w:rsidRPr="00CA717A">
        <w:rPr>
          <w:rFonts w:ascii="Arial" w:hAnsi="Arial" w:cs="Arial"/>
          <w:sz w:val="24"/>
          <w:szCs w:val="24"/>
        </w:rPr>
        <w:t>provision incudes</w:t>
      </w:r>
      <w:r w:rsidRPr="00CA717A">
        <w:rPr>
          <w:rFonts w:ascii="Arial" w:hAnsi="Arial" w:cs="Arial"/>
          <w:sz w:val="24"/>
          <w:szCs w:val="24"/>
        </w:rPr>
        <w:t xml:space="preserve"> </w:t>
      </w:r>
      <w:r w:rsidR="004F29C0" w:rsidRPr="00CA717A">
        <w:rPr>
          <w:rFonts w:ascii="Arial" w:hAnsi="Arial" w:cs="Arial"/>
          <w:sz w:val="24"/>
          <w:szCs w:val="24"/>
        </w:rPr>
        <w:t xml:space="preserve">elements </w:t>
      </w:r>
      <w:r w:rsidRPr="00CA717A">
        <w:rPr>
          <w:rFonts w:ascii="Arial" w:hAnsi="Arial" w:cs="Arial"/>
          <w:sz w:val="24"/>
          <w:szCs w:val="24"/>
        </w:rPr>
        <w:t xml:space="preserve">from the ‘Switched on Science’ scheme to scaffold the learning in Year 1. </w:t>
      </w:r>
      <w:r w:rsidR="004F29C0" w:rsidRPr="00CA717A">
        <w:rPr>
          <w:rFonts w:ascii="Arial" w:hAnsi="Arial" w:cs="Arial"/>
          <w:sz w:val="24"/>
          <w:szCs w:val="24"/>
        </w:rPr>
        <w:t xml:space="preserve">In KS1, there is a range of scientific </w:t>
      </w:r>
      <w:r w:rsidR="00D04593" w:rsidRPr="00CA717A">
        <w:rPr>
          <w:rFonts w:ascii="Arial" w:hAnsi="Arial" w:cs="Arial"/>
          <w:sz w:val="24"/>
          <w:szCs w:val="24"/>
        </w:rPr>
        <w:t>enquiry-based</w:t>
      </w:r>
      <w:r w:rsidR="004F29C0" w:rsidRPr="00CA717A">
        <w:rPr>
          <w:rFonts w:ascii="Arial" w:hAnsi="Arial" w:cs="Arial"/>
          <w:sz w:val="24"/>
          <w:szCs w:val="24"/>
        </w:rPr>
        <w:t xml:space="preserve"> </w:t>
      </w:r>
      <w:r w:rsidR="00B65B03" w:rsidRPr="00CA717A">
        <w:rPr>
          <w:rFonts w:ascii="Arial" w:hAnsi="Arial" w:cs="Arial"/>
          <w:sz w:val="24"/>
          <w:szCs w:val="24"/>
        </w:rPr>
        <w:t xml:space="preserve">skills </w:t>
      </w:r>
      <w:r w:rsidR="004F29C0" w:rsidRPr="00CA717A">
        <w:rPr>
          <w:rFonts w:ascii="Arial" w:hAnsi="Arial" w:cs="Arial"/>
          <w:sz w:val="24"/>
          <w:szCs w:val="24"/>
        </w:rPr>
        <w:t xml:space="preserve">around </w:t>
      </w:r>
      <w:r w:rsidR="00B65B03" w:rsidRPr="00CA717A">
        <w:rPr>
          <w:rFonts w:ascii="Arial" w:hAnsi="Arial" w:cs="Arial"/>
          <w:sz w:val="24"/>
          <w:szCs w:val="24"/>
        </w:rPr>
        <w:t xml:space="preserve">observation, classification and ‘describing’ and ‘identifying’. Pupils will be taught to ‘describe’ using written, oral and </w:t>
      </w:r>
      <w:r w:rsidR="0033392D" w:rsidRPr="00CA717A">
        <w:rPr>
          <w:rFonts w:ascii="Arial" w:hAnsi="Arial" w:cs="Arial"/>
          <w:sz w:val="24"/>
          <w:szCs w:val="24"/>
        </w:rPr>
        <w:t xml:space="preserve">visual representation. </w:t>
      </w:r>
    </w:p>
    <w:p w14:paraId="7B67DF1A" w14:textId="1833C684" w:rsidR="00526E99" w:rsidRPr="00CA717A" w:rsidRDefault="0033392D">
      <w:pPr>
        <w:rPr>
          <w:rFonts w:ascii="Arial" w:hAnsi="Arial" w:cs="Arial"/>
          <w:sz w:val="24"/>
          <w:szCs w:val="24"/>
        </w:rPr>
      </w:pPr>
      <w:r w:rsidRPr="00CA717A">
        <w:rPr>
          <w:rFonts w:ascii="Arial" w:hAnsi="Arial" w:cs="Arial"/>
          <w:sz w:val="24"/>
          <w:szCs w:val="24"/>
        </w:rPr>
        <w:t>In KS2, children will build upon scientific knowledge and enquiry skills from KS1 to progress their learning further. Scient</w:t>
      </w:r>
      <w:r w:rsidR="009B5450" w:rsidRPr="00CA717A">
        <w:rPr>
          <w:rFonts w:ascii="Arial" w:hAnsi="Arial" w:cs="Arial"/>
          <w:sz w:val="24"/>
          <w:szCs w:val="24"/>
        </w:rPr>
        <w:t>ific investigation will include ‘planning’, ‘reporting’, ‘presenting’</w:t>
      </w:r>
      <w:r w:rsidR="0067145A" w:rsidRPr="00CA717A">
        <w:rPr>
          <w:rFonts w:ascii="Arial" w:hAnsi="Arial" w:cs="Arial"/>
          <w:sz w:val="24"/>
          <w:szCs w:val="24"/>
        </w:rPr>
        <w:t xml:space="preserve">, ‘enquiring’ </w:t>
      </w:r>
      <w:r w:rsidR="00E111B1" w:rsidRPr="00CA717A">
        <w:rPr>
          <w:rFonts w:ascii="Arial" w:hAnsi="Arial" w:cs="Arial"/>
          <w:sz w:val="24"/>
          <w:szCs w:val="24"/>
        </w:rPr>
        <w:t>and ‘reviewing’ of their learning and the steps they need to take to work like ‘scientists’</w:t>
      </w:r>
      <w:r w:rsidR="00526E99" w:rsidRPr="00CA717A">
        <w:rPr>
          <w:rFonts w:ascii="Arial" w:hAnsi="Arial" w:cs="Arial"/>
          <w:sz w:val="24"/>
          <w:szCs w:val="24"/>
        </w:rPr>
        <w:t>.</w:t>
      </w:r>
    </w:p>
    <w:p w14:paraId="7702D0A0" w14:textId="186E9E40" w:rsidR="004F29C0" w:rsidRPr="00CA717A" w:rsidRDefault="00526E99">
      <w:pPr>
        <w:rPr>
          <w:rFonts w:ascii="Arial" w:hAnsi="Arial" w:cs="Arial"/>
          <w:sz w:val="24"/>
          <w:szCs w:val="24"/>
        </w:rPr>
      </w:pPr>
      <w:r w:rsidRPr="00CA717A">
        <w:rPr>
          <w:rFonts w:ascii="Arial" w:hAnsi="Arial" w:cs="Arial"/>
          <w:sz w:val="24"/>
          <w:szCs w:val="24"/>
        </w:rPr>
        <w:t xml:space="preserve">All pupils are supported by visual aids within each science learning area. This includes scientific enquiry </w:t>
      </w:r>
      <w:r w:rsidR="004F29C0" w:rsidRPr="00CA717A">
        <w:rPr>
          <w:rFonts w:ascii="Arial" w:hAnsi="Arial" w:cs="Arial"/>
          <w:sz w:val="24"/>
          <w:szCs w:val="24"/>
        </w:rPr>
        <w:t>symbols</w:t>
      </w:r>
      <w:r w:rsidRPr="00CA717A">
        <w:rPr>
          <w:rFonts w:ascii="Arial" w:hAnsi="Arial" w:cs="Arial"/>
          <w:sz w:val="24"/>
          <w:szCs w:val="24"/>
        </w:rPr>
        <w:t xml:space="preserve">, key vocabulary, knowledge organisers and relevant visual stimuli. </w:t>
      </w:r>
    </w:p>
    <w:p w14:paraId="14F831A6" w14:textId="5B25B80B" w:rsidR="00D04593" w:rsidRPr="00CA717A" w:rsidRDefault="00D04593">
      <w:pPr>
        <w:rPr>
          <w:rFonts w:ascii="Arial" w:hAnsi="Arial" w:cs="Arial"/>
          <w:sz w:val="24"/>
          <w:szCs w:val="24"/>
        </w:rPr>
      </w:pPr>
      <w:r w:rsidRPr="00CA717A">
        <w:rPr>
          <w:rFonts w:ascii="Arial" w:hAnsi="Arial" w:cs="Arial"/>
          <w:sz w:val="24"/>
          <w:szCs w:val="24"/>
        </w:rPr>
        <w:lastRenderedPageBreak/>
        <w:t>At the end of each unit, pupi</w:t>
      </w:r>
      <w:r w:rsidR="009A4875" w:rsidRPr="00CA717A">
        <w:rPr>
          <w:rFonts w:ascii="Arial" w:hAnsi="Arial" w:cs="Arial"/>
          <w:sz w:val="24"/>
          <w:szCs w:val="24"/>
        </w:rPr>
        <w:t>l</w:t>
      </w:r>
      <w:r w:rsidRPr="00CA717A">
        <w:rPr>
          <w:rFonts w:ascii="Arial" w:hAnsi="Arial" w:cs="Arial"/>
          <w:sz w:val="24"/>
          <w:szCs w:val="24"/>
        </w:rPr>
        <w:t xml:space="preserve"> learning is assessed via summative assessments through the ‘Switched-on Science’ end of unit assessments. These assessments can be adapted by class teachers to suit the needs of all learners. The use of quick multiple question quizzes</w:t>
      </w:r>
      <w:r w:rsidR="00A84CEA" w:rsidRPr="00CA717A">
        <w:rPr>
          <w:rFonts w:ascii="Arial" w:hAnsi="Arial" w:cs="Arial"/>
          <w:sz w:val="24"/>
          <w:szCs w:val="24"/>
        </w:rPr>
        <w:t xml:space="preserve"> (formative)</w:t>
      </w:r>
      <w:r w:rsidRPr="00CA717A">
        <w:rPr>
          <w:rFonts w:ascii="Arial" w:hAnsi="Arial" w:cs="Arial"/>
          <w:sz w:val="24"/>
          <w:szCs w:val="24"/>
        </w:rPr>
        <w:t xml:space="preserve"> assesses learners at the beginning of lessons. At the start of each new unit of work pupils will</w:t>
      </w:r>
      <w:r w:rsidR="00A84CEA" w:rsidRPr="00CA717A">
        <w:rPr>
          <w:rFonts w:ascii="Arial" w:hAnsi="Arial" w:cs="Arial"/>
          <w:sz w:val="24"/>
          <w:szCs w:val="24"/>
        </w:rPr>
        <w:t xml:space="preserve"> have a topic front cover page. On these is all the key vocabulary</w:t>
      </w:r>
      <w:r w:rsidRPr="00CA717A">
        <w:rPr>
          <w:rFonts w:ascii="Arial" w:hAnsi="Arial" w:cs="Arial"/>
          <w:sz w:val="24"/>
          <w:szCs w:val="24"/>
        </w:rPr>
        <w:t xml:space="preserve"> </w:t>
      </w:r>
      <w:r w:rsidR="00A84CEA" w:rsidRPr="00CA717A">
        <w:rPr>
          <w:rFonts w:ascii="Arial" w:hAnsi="Arial" w:cs="Arial"/>
          <w:sz w:val="24"/>
          <w:szCs w:val="24"/>
        </w:rPr>
        <w:t xml:space="preserve">linked to the scientific unit. Pupils </w:t>
      </w:r>
      <w:r w:rsidRPr="00CA717A">
        <w:rPr>
          <w:rFonts w:ascii="Arial" w:hAnsi="Arial" w:cs="Arial"/>
          <w:sz w:val="24"/>
          <w:szCs w:val="24"/>
        </w:rPr>
        <w:t xml:space="preserve">use </w:t>
      </w:r>
      <w:r w:rsidR="00A84CEA" w:rsidRPr="00CA717A">
        <w:rPr>
          <w:rFonts w:ascii="Arial" w:hAnsi="Arial" w:cs="Arial"/>
          <w:sz w:val="24"/>
          <w:szCs w:val="24"/>
        </w:rPr>
        <w:t xml:space="preserve">these </w:t>
      </w:r>
      <w:r w:rsidRPr="00CA717A">
        <w:rPr>
          <w:rFonts w:ascii="Arial" w:hAnsi="Arial" w:cs="Arial"/>
          <w:sz w:val="24"/>
          <w:szCs w:val="24"/>
        </w:rPr>
        <w:t>key vocabulary pages to highlight any words</w:t>
      </w:r>
      <w:r w:rsidR="00A84CEA" w:rsidRPr="00CA717A">
        <w:rPr>
          <w:rFonts w:ascii="Arial" w:hAnsi="Arial" w:cs="Arial"/>
          <w:sz w:val="24"/>
          <w:szCs w:val="24"/>
        </w:rPr>
        <w:t xml:space="preserve"> that they</w:t>
      </w:r>
      <w:r w:rsidRPr="00CA717A">
        <w:rPr>
          <w:rFonts w:ascii="Arial" w:hAnsi="Arial" w:cs="Arial"/>
          <w:sz w:val="24"/>
          <w:szCs w:val="24"/>
        </w:rPr>
        <w:t xml:space="preserve"> know and can be define (green), if they’ve heard of the word but can’t define it (yellow) and if they have never heard or seen the word (red).</w:t>
      </w:r>
      <w:r w:rsidR="00A84CEA" w:rsidRPr="00CA717A">
        <w:rPr>
          <w:rFonts w:ascii="Arial" w:hAnsi="Arial" w:cs="Arial"/>
          <w:sz w:val="24"/>
          <w:szCs w:val="24"/>
        </w:rPr>
        <w:t xml:space="preserve"> Throughout the unit of work pupils can return to this page to review prior learning and add to words they have learnt more about. </w:t>
      </w:r>
    </w:p>
    <w:p w14:paraId="66B9C434" w14:textId="5F54065D" w:rsidR="00DD6BFA" w:rsidRPr="00CA717A" w:rsidRDefault="00A84CEA">
      <w:pPr>
        <w:rPr>
          <w:rFonts w:ascii="Arial" w:hAnsi="Arial" w:cs="Arial"/>
          <w:sz w:val="24"/>
          <w:szCs w:val="24"/>
        </w:rPr>
      </w:pPr>
      <w:r w:rsidRPr="00CA717A">
        <w:rPr>
          <w:rFonts w:ascii="Arial" w:hAnsi="Arial" w:cs="Arial"/>
          <w:sz w:val="24"/>
          <w:szCs w:val="24"/>
        </w:rPr>
        <w:t xml:space="preserve">Each year during </w:t>
      </w:r>
      <w:r w:rsidR="00EB4D3C" w:rsidRPr="00CA717A">
        <w:rPr>
          <w:rFonts w:ascii="Arial" w:hAnsi="Arial" w:cs="Arial"/>
          <w:sz w:val="24"/>
          <w:szCs w:val="24"/>
        </w:rPr>
        <w:t>science</w:t>
      </w:r>
      <w:r w:rsidRPr="00CA717A">
        <w:rPr>
          <w:rFonts w:ascii="Arial" w:hAnsi="Arial" w:cs="Arial"/>
          <w:sz w:val="24"/>
          <w:szCs w:val="24"/>
        </w:rPr>
        <w:t xml:space="preserve"> week, St Alban’s Catholic Primary School </w:t>
      </w:r>
      <w:r w:rsidR="009A4875" w:rsidRPr="00CA717A">
        <w:rPr>
          <w:rFonts w:ascii="Arial" w:hAnsi="Arial" w:cs="Arial"/>
          <w:sz w:val="24"/>
          <w:szCs w:val="24"/>
        </w:rPr>
        <w:t>will aim to continue to develop</w:t>
      </w:r>
      <w:r w:rsidRPr="00CA717A">
        <w:rPr>
          <w:rFonts w:ascii="Arial" w:hAnsi="Arial" w:cs="Arial"/>
          <w:sz w:val="24"/>
          <w:szCs w:val="24"/>
        </w:rPr>
        <w:t xml:space="preserve"> upcoming scientists trying their hand at intriguing scientific experiments and participating in talks given by local scientists. These sessions are regularly organised during science week to ensure children think scientifically and relate their learning to </w:t>
      </w:r>
      <w:r w:rsidR="00B6416D" w:rsidRPr="00CA717A">
        <w:rPr>
          <w:rFonts w:ascii="Arial" w:hAnsi="Arial" w:cs="Arial"/>
          <w:sz w:val="24"/>
          <w:szCs w:val="24"/>
        </w:rPr>
        <w:t xml:space="preserve">real life investigations. </w:t>
      </w:r>
    </w:p>
    <w:p w14:paraId="09310C83" w14:textId="06B48B8D" w:rsidR="00B6416D" w:rsidRPr="00CA717A" w:rsidRDefault="00B6416D">
      <w:pPr>
        <w:rPr>
          <w:rFonts w:ascii="Arial" w:hAnsi="Arial" w:cs="Arial"/>
          <w:b/>
          <w:bCs/>
          <w:sz w:val="24"/>
          <w:szCs w:val="24"/>
          <w:u w:val="single"/>
        </w:rPr>
      </w:pPr>
      <w:r w:rsidRPr="00CA717A">
        <w:rPr>
          <w:rFonts w:ascii="Arial" w:hAnsi="Arial" w:cs="Arial"/>
          <w:b/>
          <w:bCs/>
          <w:sz w:val="24"/>
          <w:szCs w:val="24"/>
          <w:u w:val="single"/>
        </w:rPr>
        <w:t>Impact</w:t>
      </w:r>
    </w:p>
    <w:p w14:paraId="0EEC7E3C" w14:textId="54381673" w:rsidR="00EB4D3C" w:rsidRPr="00CA717A" w:rsidRDefault="00FA42AB">
      <w:pPr>
        <w:rPr>
          <w:rFonts w:ascii="Arial" w:hAnsi="Arial" w:cs="Arial"/>
          <w:sz w:val="24"/>
          <w:szCs w:val="24"/>
        </w:rPr>
      </w:pPr>
      <w:r w:rsidRPr="00CA717A">
        <w:rPr>
          <w:rFonts w:ascii="Arial" w:hAnsi="Arial" w:cs="Arial"/>
          <w:sz w:val="24"/>
          <w:szCs w:val="24"/>
        </w:rPr>
        <w:t xml:space="preserve">At St Alban’s Catholic Primary School, we know that the enquiry-based skills learnt during </w:t>
      </w:r>
      <w:r w:rsidR="00EB4D3C" w:rsidRPr="00CA717A">
        <w:rPr>
          <w:rFonts w:ascii="Arial" w:hAnsi="Arial" w:cs="Arial"/>
          <w:sz w:val="24"/>
          <w:szCs w:val="24"/>
        </w:rPr>
        <w:t>science</w:t>
      </w:r>
      <w:r w:rsidRPr="00CA717A">
        <w:rPr>
          <w:rFonts w:ascii="Arial" w:hAnsi="Arial" w:cs="Arial"/>
          <w:sz w:val="24"/>
          <w:szCs w:val="24"/>
        </w:rPr>
        <w:t xml:space="preserve"> lessons have a fundamental impact on how a child understands what they are learning. The skill of reviewing and recapping learning allows child</w:t>
      </w:r>
      <w:r w:rsidR="009A4875" w:rsidRPr="00CA717A">
        <w:rPr>
          <w:rFonts w:ascii="Arial" w:hAnsi="Arial" w:cs="Arial"/>
          <w:sz w:val="24"/>
          <w:szCs w:val="24"/>
        </w:rPr>
        <w:t>ren</w:t>
      </w:r>
      <w:r w:rsidRPr="00CA717A">
        <w:rPr>
          <w:rFonts w:ascii="Arial" w:hAnsi="Arial" w:cs="Arial"/>
          <w:sz w:val="24"/>
          <w:szCs w:val="24"/>
        </w:rPr>
        <w:t xml:space="preserve"> to build on prior knowledge and to have a ‘second go’ at learning a new concept. We want learners to use these enquiry-based skills to understand new concepts. Therefore, if a child understands a new piece of learning</w:t>
      </w:r>
      <w:r w:rsidR="00EB4D3C" w:rsidRPr="00CA717A">
        <w:rPr>
          <w:rFonts w:ascii="Arial" w:hAnsi="Arial" w:cs="Arial"/>
          <w:sz w:val="24"/>
          <w:szCs w:val="24"/>
        </w:rPr>
        <w:t xml:space="preserve">, they are believing in the learning process. They will then achieve learning a new concept and will succeed in science lesson throughout their primary education. This is in line with the school mission statement of ‘Believe, Achieve, Succeed’. </w:t>
      </w:r>
    </w:p>
    <w:p w14:paraId="02B4A319" w14:textId="716FAB66" w:rsidR="00B6416D" w:rsidRPr="00CA717A" w:rsidRDefault="00EB4D3C">
      <w:pPr>
        <w:rPr>
          <w:rFonts w:ascii="Arial" w:hAnsi="Arial" w:cs="Arial"/>
          <w:sz w:val="24"/>
          <w:szCs w:val="24"/>
        </w:rPr>
      </w:pPr>
      <w:r w:rsidRPr="00CA717A">
        <w:rPr>
          <w:rFonts w:ascii="Arial" w:hAnsi="Arial" w:cs="Arial"/>
          <w:sz w:val="24"/>
          <w:szCs w:val="24"/>
        </w:rPr>
        <w:t xml:space="preserve">We expect our pupils to ‘think </w:t>
      </w:r>
      <w:r w:rsidR="004B2B8B" w:rsidRPr="00CA717A">
        <w:rPr>
          <w:rFonts w:ascii="Arial" w:hAnsi="Arial" w:cs="Arial"/>
          <w:sz w:val="24"/>
          <w:szCs w:val="24"/>
        </w:rPr>
        <w:t>scientifically</w:t>
      </w:r>
      <w:r w:rsidRPr="00CA717A">
        <w:rPr>
          <w:rFonts w:ascii="Arial" w:hAnsi="Arial" w:cs="Arial"/>
          <w:sz w:val="24"/>
          <w:szCs w:val="24"/>
        </w:rPr>
        <w:t xml:space="preserve">’ and ask questions </w:t>
      </w:r>
      <w:r w:rsidR="004B2B8B" w:rsidRPr="00CA717A">
        <w:rPr>
          <w:rFonts w:ascii="Arial" w:hAnsi="Arial" w:cs="Arial"/>
          <w:sz w:val="24"/>
          <w:szCs w:val="24"/>
        </w:rPr>
        <w:t xml:space="preserve">to further their understanding. We want pupils to make cross curricular links to improve their scientific knowledge, for example thinking about why our hearts beat faster when we do more exercise </w:t>
      </w:r>
      <w:r w:rsidR="009A4875" w:rsidRPr="00CA717A">
        <w:rPr>
          <w:rFonts w:ascii="Arial" w:hAnsi="Arial" w:cs="Arial"/>
          <w:sz w:val="24"/>
          <w:szCs w:val="24"/>
        </w:rPr>
        <w:t>(</w:t>
      </w:r>
      <w:r w:rsidR="004B2B8B" w:rsidRPr="00CA717A">
        <w:rPr>
          <w:rFonts w:ascii="Arial" w:hAnsi="Arial" w:cs="Arial"/>
          <w:sz w:val="24"/>
          <w:szCs w:val="24"/>
        </w:rPr>
        <w:t xml:space="preserve">PE). Through investigations, children will encounter unexpected results and will have to </w:t>
      </w:r>
      <w:r w:rsidR="009A4875" w:rsidRPr="00CA717A">
        <w:rPr>
          <w:rFonts w:ascii="Arial" w:hAnsi="Arial" w:cs="Arial"/>
          <w:sz w:val="24"/>
          <w:szCs w:val="24"/>
        </w:rPr>
        <w:t>demonstrate</w:t>
      </w:r>
      <w:r w:rsidR="004B2B8B" w:rsidRPr="00CA717A">
        <w:rPr>
          <w:rFonts w:ascii="Arial" w:hAnsi="Arial" w:cs="Arial"/>
          <w:sz w:val="24"/>
          <w:szCs w:val="24"/>
        </w:rPr>
        <w:t xml:space="preserve"> the skill and understanding of </w:t>
      </w:r>
      <w:r w:rsidR="009A4875" w:rsidRPr="00CA717A">
        <w:rPr>
          <w:rFonts w:ascii="Arial" w:hAnsi="Arial" w:cs="Arial"/>
          <w:sz w:val="24"/>
          <w:szCs w:val="24"/>
        </w:rPr>
        <w:t>‘</w:t>
      </w:r>
      <w:r w:rsidR="004B2B8B" w:rsidRPr="00CA717A">
        <w:rPr>
          <w:rFonts w:ascii="Arial" w:hAnsi="Arial" w:cs="Arial"/>
          <w:sz w:val="24"/>
          <w:szCs w:val="24"/>
        </w:rPr>
        <w:t>why</w:t>
      </w:r>
      <w:r w:rsidR="009A4875" w:rsidRPr="00CA717A">
        <w:rPr>
          <w:rFonts w:ascii="Arial" w:hAnsi="Arial" w:cs="Arial"/>
          <w:sz w:val="24"/>
          <w:szCs w:val="24"/>
        </w:rPr>
        <w:t>’</w:t>
      </w:r>
      <w:r w:rsidR="004B2B8B" w:rsidRPr="00CA717A">
        <w:rPr>
          <w:rFonts w:ascii="Arial" w:hAnsi="Arial" w:cs="Arial"/>
          <w:sz w:val="24"/>
          <w:szCs w:val="24"/>
        </w:rPr>
        <w:t xml:space="preserve"> the result was unexpected and how to overcome this next time. </w:t>
      </w:r>
      <w:r w:rsidR="001813D0" w:rsidRPr="00CA717A">
        <w:rPr>
          <w:rFonts w:ascii="Arial" w:hAnsi="Arial" w:cs="Arial"/>
          <w:sz w:val="24"/>
          <w:szCs w:val="24"/>
        </w:rPr>
        <w:t>Hence, t</w:t>
      </w:r>
      <w:r w:rsidR="004B2B8B" w:rsidRPr="00CA717A">
        <w:rPr>
          <w:rFonts w:ascii="Arial" w:hAnsi="Arial" w:cs="Arial"/>
          <w:sz w:val="24"/>
          <w:szCs w:val="24"/>
        </w:rPr>
        <w:t xml:space="preserve">he process of planning, observing and reviewing </w:t>
      </w:r>
      <w:r w:rsidR="001813D0" w:rsidRPr="00CA717A">
        <w:rPr>
          <w:rFonts w:ascii="Arial" w:hAnsi="Arial" w:cs="Arial"/>
          <w:sz w:val="24"/>
          <w:szCs w:val="24"/>
        </w:rPr>
        <w:t xml:space="preserve">is crucial to science learning at St Alban’s. </w:t>
      </w:r>
    </w:p>
    <w:sectPr w:rsidR="00B6416D" w:rsidRPr="00CA717A" w:rsidSect="00CA717A">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A0BE6"/>
    <w:multiLevelType w:val="multilevel"/>
    <w:tmpl w:val="3700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D29A0"/>
    <w:multiLevelType w:val="multilevel"/>
    <w:tmpl w:val="5052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93222"/>
    <w:multiLevelType w:val="multilevel"/>
    <w:tmpl w:val="0672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50B82"/>
    <w:multiLevelType w:val="multilevel"/>
    <w:tmpl w:val="5CC4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3F4ED9"/>
    <w:multiLevelType w:val="multilevel"/>
    <w:tmpl w:val="2E58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75471A"/>
    <w:multiLevelType w:val="multilevel"/>
    <w:tmpl w:val="C846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3F0820"/>
    <w:multiLevelType w:val="multilevel"/>
    <w:tmpl w:val="CA52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452FCA"/>
    <w:multiLevelType w:val="multilevel"/>
    <w:tmpl w:val="4FBA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15344"/>
    <w:multiLevelType w:val="multilevel"/>
    <w:tmpl w:val="2D2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E213D"/>
    <w:multiLevelType w:val="multilevel"/>
    <w:tmpl w:val="D784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366C01"/>
    <w:multiLevelType w:val="hybridMultilevel"/>
    <w:tmpl w:val="695A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A5A40"/>
    <w:multiLevelType w:val="multilevel"/>
    <w:tmpl w:val="4870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624102"/>
    <w:multiLevelType w:val="multilevel"/>
    <w:tmpl w:val="4FF4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127940"/>
    <w:multiLevelType w:val="multilevel"/>
    <w:tmpl w:val="9C38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F1D6A"/>
    <w:multiLevelType w:val="multilevel"/>
    <w:tmpl w:val="4F1E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544831"/>
    <w:multiLevelType w:val="multilevel"/>
    <w:tmpl w:val="76A2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4"/>
  </w:num>
  <w:num w:numId="3">
    <w:abstractNumId w:val="12"/>
  </w:num>
  <w:num w:numId="4">
    <w:abstractNumId w:val="1"/>
  </w:num>
  <w:num w:numId="5">
    <w:abstractNumId w:val="11"/>
  </w:num>
  <w:num w:numId="6">
    <w:abstractNumId w:val="4"/>
  </w:num>
  <w:num w:numId="7">
    <w:abstractNumId w:val="3"/>
  </w:num>
  <w:num w:numId="8">
    <w:abstractNumId w:val="0"/>
  </w:num>
  <w:num w:numId="9">
    <w:abstractNumId w:val="7"/>
  </w:num>
  <w:num w:numId="10">
    <w:abstractNumId w:val="2"/>
  </w:num>
  <w:num w:numId="11">
    <w:abstractNumId w:val="6"/>
  </w:num>
  <w:num w:numId="12">
    <w:abstractNumId w:val="15"/>
  </w:num>
  <w:num w:numId="13">
    <w:abstractNumId w:val="9"/>
  </w:num>
  <w:num w:numId="14">
    <w:abstractNumId w:val="13"/>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5AA"/>
    <w:rsid w:val="000005AA"/>
    <w:rsid w:val="000264FE"/>
    <w:rsid w:val="000769FD"/>
    <w:rsid w:val="000833AF"/>
    <w:rsid w:val="0009607A"/>
    <w:rsid w:val="000A35DE"/>
    <w:rsid w:val="00100226"/>
    <w:rsid w:val="001813D0"/>
    <w:rsid w:val="001C712D"/>
    <w:rsid w:val="00206334"/>
    <w:rsid w:val="00261966"/>
    <w:rsid w:val="002A2073"/>
    <w:rsid w:val="002A236E"/>
    <w:rsid w:val="002C2DFA"/>
    <w:rsid w:val="003230C6"/>
    <w:rsid w:val="003261E2"/>
    <w:rsid w:val="0033392D"/>
    <w:rsid w:val="00386FD8"/>
    <w:rsid w:val="00395680"/>
    <w:rsid w:val="003C163E"/>
    <w:rsid w:val="004B2B8B"/>
    <w:rsid w:val="004F29C0"/>
    <w:rsid w:val="00526E99"/>
    <w:rsid w:val="00552946"/>
    <w:rsid w:val="00583699"/>
    <w:rsid w:val="00614BA0"/>
    <w:rsid w:val="0067145A"/>
    <w:rsid w:val="006F629D"/>
    <w:rsid w:val="00707349"/>
    <w:rsid w:val="007341C0"/>
    <w:rsid w:val="007B2AF8"/>
    <w:rsid w:val="007F5F7F"/>
    <w:rsid w:val="00813021"/>
    <w:rsid w:val="008354D9"/>
    <w:rsid w:val="00865248"/>
    <w:rsid w:val="008676DA"/>
    <w:rsid w:val="0096487B"/>
    <w:rsid w:val="00986D25"/>
    <w:rsid w:val="009A4875"/>
    <w:rsid w:val="009B5450"/>
    <w:rsid w:val="009F78CE"/>
    <w:rsid w:val="00A84CEA"/>
    <w:rsid w:val="00AC102B"/>
    <w:rsid w:val="00AC69BB"/>
    <w:rsid w:val="00AE4301"/>
    <w:rsid w:val="00B2784E"/>
    <w:rsid w:val="00B45A27"/>
    <w:rsid w:val="00B61F6B"/>
    <w:rsid w:val="00B6416D"/>
    <w:rsid w:val="00B65B03"/>
    <w:rsid w:val="00B74766"/>
    <w:rsid w:val="00B9598D"/>
    <w:rsid w:val="00BB7EC1"/>
    <w:rsid w:val="00C07E3B"/>
    <w:rsid w:val="00C570AC"/>
    <w:rsid w:val="00C64335"/>
    <w:rsid w:val="00CA717A"/>
    <w:rsid w:val="00D04593"/>
    <w:rsid w:val="00DD6BFA"/>
    <w:rsid w:val="00E111B1"/>
    <w:rsid w:val="00EA450F"/>
    <w:rsid w:val="00EB4D3C"/>
    <w:rsid w:val="00EE18CB"/>
    <w:rsid w:val="00F905B8"/>
    <w:rsid w:val="00FA42AB"/>
    <w:rsid w:val="00FE7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76F53"/>
  <w15:chartTrackingRefBased/>
  <w15:docId w15:val="{1AD60DBE-C10F-4A21-B247-3645C405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1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1F6B"/>
    <w:rPr>
      <w:b/>
      <w:bCs/>
    </w:rPr>
  </w:style>
  <w:style w:type="paragraph" w:styleId="ListParagraph">
    <w:name w:val="List Paragraph"/>
    <w:basedOn w:val="Normal"/>
    <w:uiPriority w:val="34"/>
    <w:qFormat/>
    <w:rsid w:val="00083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81153">
      <w:bodyDiv w:val="1"/>
      <w:marLeft w:val="0"/>
      <w:marRight w:val="0"/>
      <w:marTop w:val="0"/>
      <w:marBottom w:val="0"/>
      <w:divBdr>
        <w:top w:val="none" w:sz="0" w:space="0" w:color="auto"/>
        <w:left w:val="none" w:sz="0" w:space="0" w:color="auto"/>
        <w:bottom w:val="none" w:sz="0" w:space="0" w:color="auto"/>
        <w:right w:val="none" w:sz="0" w:space="0" w:color="auto"/>
      </w:divBdr>
    </w:div>
    <w:div w:id="193466674">
      <w:bodyDiv w:val="1"/>
      <w:marLeft w:val="0"/>
      <w:marRight w:val="0"/>
      <w:marTop w:val="0"/>
      <w:marBottom w:val="0"/>
      <w:divBdr>
        <w:top w:val="none" w:sz="0" w:space="0" w:color="auto"/>
        <w:left w:val="none" w:sz="0" w:space="0" w:color="auto"/>
        <w:bottom w:val="none" w:sz="0" w:space="0" w:color="auto"/>
        <w:right w:val="none" w:sz="0" w:space="0" w:color="auto"/>
      </w:divBdr>
    </w:div>
    <w:div w:id="339359024">
      <w:bodyDiv w:val="1"/>
      <w:marLeft w:val="0"/>
      <w:marRight w:val="0"/>
      <w:marTop w:val="0"/>
      <w:marBottom w:val="0"/>
      <w:divBdr>
        <w:top w:val="none" w:sz="0" w:space="0" w:color="auto"/>
        <w:left w:val="none" w:sz="0" w:space="0" w:color="auto"/>
        <w:bottom w:val="none" w:sz="0" w:space="0" w:color="auto"/>
        <w:right w:val="none" w:sz="0" w:space="0" w:color="auto"/>
      </w:divBdr>
    </w:div>
    <w:div w:id="346366582">
      <w:bodyDiv w:val="1"/>
      <w:marLeft w:val="0"/>
      <w:marRight w:val="0"/>
      <w:marTop w:val="0"/>
      <w:marBottom w:val="0"/>
      <w:divBdr>
        <w:top w:val="none" w:sz="0" w:space="0" w:color="auto"/>
        <w:left w:val="none" w:sz="0" w:space="0" w:color="auto"/>
        <w:bottom w:val="none" w:sz="0" w:space="0" w:color="auto"/>
        <w:right w:val="none" w:sz="0" w:space="0" w:color="auto"/>
      </w:divBdr>
    </w:div>
    <w:div w:id="785273743">
      <w:bodyDiv w:val="1"/>
      <w:marLeft w:val="0"/>
      <w:marRight w:val="0"/>
      <w:marTop w:val="0"/>
      <w:marBottom w:val="0"/>
      <w:divBdr>
        <w:top w:val="none" w:sz="0" w:space="0" w:color="auto"/>
        <w:left w:val="none" w:sz="0" w:space="0" w:color="auto"/>
        <w:bottom w:val="none" w:sz="0" w:space="0" w:color="auto"/>
        <w:right w:val="none" w:sz="0" w:space="0" w:color="auto"/>
      </w:divBdr>
    </w:div>
    <w:div w:id="804782720">
      <w:bodyDiv w:val="1"/>
      <w:marLeft w:val="0"/>
      <w:marRight w:val="0"/>
      <w:marTop w:val="0"/>
      <w:marBottom w:val="0"/>
      <w:divBdr>
        <w:top w:val="none" w:sz="0" w:space="0" w:color="auto"/>
        <w:left w:val="none" w:sz="0" w:space="0" w:color="auto"/>
        <w:bottom w:val="none" w:sz="0" w:space="0" w:color="auto"/>
        <w:right w:val="none" w:sz="0" w:space="0" w:color="auto"/>
      </w:divBdr>
    </w:div>
    <w:div w:id="1071732445">
      <w:bodyDiv w:val="1"/>
      <w:marLeft w:val="0"/>
      <w:marRight w:val="0"/>
      <w:marTop w:val="0"/>
      <w:marBottom w:val="0"/>
      <w:divBdr>
        <w:top w:val="none" w:sz="0" w:space="0" w:color="auto"/>
        <w:left w:val="none" w:sz="0" w:space="0" w:color="auto"/>
        <w:bottom w:val="none" w:sz="0" w:space="0" w:color="auto"/>
        <w:right w:val="none" w:sz="0" w:space="0" w:color="auto"/>
      </w:divBdr>
      <w:divsChild>
        <w:div w:id="1655988225">
          <w:marLeft w:val="0"/>
          <w:marRight w:val="0"/>
          <w:marTop w:val="0"/>
          <w:marBottom w:val="0"/>
          <w:divBdr>
            <w:top w:val="none" w:sz="0" w:space="0" w:color="auto"/>
            <w:left w:val="none" w:sz="0" w:space="0" w:color="auto"/>
            <w:bottom w:val="none" w:sz="0" w:space="0" w:color="auto"/>
            <w:right w:val="none" w:sz="0" w:space="0" w:color="auto"/>
          </w:divBdr>
          <w:divsChild>
            <w:div w:id="2099475528">
              <w:marLeft w:val="0"/>
              <w:marRight w:val="0"/>
              <w:marTop w:val="0"/>
              <w:marBottom w:val="0"/>
              <w:divBdr>
                <w:top w:val="none" w:sz="0" w:space="0" w:color="auto"/>
                <w:left w:val="none" w:sz="0" w:space="0" w:color="auto"/>
                <w:bottom w:val="none" w:sz="0" w:space="0" w:color="auto"/>
                <w:right w:val="none" w:sz="0" w:space="0" w:color="auto"/>
              </w:divBdr>
              <w:divsChild>
                <w:div w:id="252200587">
                  <w:marLeft w:val="0"/>
                  <w:marRight w:val="0"/>
                  <w:marTop w:val="0"/>
                  <w:marBottom w:val="0"/>
                  <w:divBdr>
                    <w:top w:val="none" w:sz="0" w:space="0" w:color="auto"/>
                    <w:left w:val="none" w:sz="0" w:space="0" w:color="auto"/>
                    <w:bottom w:val="none" w:sz="0" w:space="0" w:color="auto"/>
                    <w:right w:val="none" w:sz="0" w:space="0" w:color="auto"/>
                  </w:divBdr>
                  <w:divsChild>
                    <w:div w:id="680006010">
                      <w:marLeft w:val="0"/>
                      <w:marRight w:val="0"/>
                      <w:marTop w:val="0"/>
                      <w:marBottom w:val="240"/>
                      <w:divBdr>
                        <w:top w:val="none" w:sz="0" w:space="0" w:color="auto"/>
                        <w:left w:val="none" w:sz="0" w:space="0" w:color="auto"/>
                        <w:bottom w:val="none" w:sz="0" w:space="0" w:color="auto"/>
                        <w:right w:val="none" w:sz="0" w:space="0" w:color="auto"/>
                      </w:divBdr>
                      <w:divsChild>
                        <w:div w:id="198554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81988">
              <w:marLeft w:val="0"/>
              <w:marRight w:val="0"/>
              <w:marTop w:val="600"/>
              <w:marBottom w:val="0"/>
              <w:divBdr>
                <w:top w:val="none" w:sz="0" w:space="0" w:color="auto"/>
                <w:left w:val="none" w:sz="0" w:space="0" w:color="auto"/>
                <w:bottom w:val="none" w:sz="0" w:space="0" w:color="auto"/>
                <w:right w:val="none" w:sz="0" w:space="0" w:color="auto"/>
              </w:divBdr>
              <w:divsChild>
                <w:div w:id="555050704">
                  <w:marLeft w:val="0"/>
                  <w:marRight w:val="0"/>
                  <w:marTop w:val="0"/>
                  <w:marBottom w:val="0"/>
                  <w:divBdr>
                    <w:top w:val="none" w:sz="0" w:space="0" w:color="auto"/>
                    <w:left w:val="none" w:sz="0" w:space="0" w:color="auto"/>
                    <w:bottom w:val="none" w:sz="0" w:space="0" w:color="auto"/>
                    <w:right w:val="none" w:sz="0" w:space="0" w:color="auto"/>
                  </w:divBdr>
                </w:div>
                <w:div w:id="156705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09009">
          <w:marLeft w:val="0"/>
          <w:marRight w:val="0"/>
          <w:marTop w:val="0"/>
          <w:marBottom w:val="0"/>
          <w:divBdr>
            <w:top w:val="none" w:sz="0" w:space="0" w:color="auto"/>
            <w:left w:val="none" w:sz="0" w:space="0" w:color="auto"/>
            <w:bottom w:val="none" w:sz="0" w:space="0" w:color="auto"/>
            <w:right w:val="none" w:sz="0" w:space="0" w:color="auto"/>
          </w:divBdr>
          <w:divsChild>
            <w:div w:id="1360356668">
              <w:marLeft w:val="0"/>
              <w:marRight w:val="0"/>
              <w:marTop w:val="0"/>
              <w:marBottom w:val="0"/>
              <w:divBdr>
                <w:top w:val="none" w:sz="0" w:space="0" w:color="auto"/>
                <w:left w:val="none" w:sz="0" w:space="0" w:color="auto"/>
                <w:bottom w:val="none" w:sz="0" w:space="0" w:color="auto"/>
                <w:right w:val="none" w:sz="0" w:space="0" w:color="auto"/>
              </w:divBdr>
              <w:divsChild>
                <w:div w:id="9673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744313">
      <w:bodyDiv w:val="1"/>
      <w:marLeft w:val="0"/>
      <w:marRight w:val="0"/>
      <w:marTop w:val="0"/>
      <w:marBottom w:val="0"/>
      <w:divBdr>
        <w:top w:val="none" w:sz="0" w:space="0" w:color="auto"/>
        <w:left w:val="none" w:sz="0" w:space="0" w:color="auto"/>
        <w:bottom w:val="none" w:sz="0" w:space="0" w:color="auto"/>
        <w:right w:val="none" w:sz="0" w:space="0" w:color="auto"/>
      </w:divBdr>
    </w:div>
    <w:div w:id="1385644549">
      <w:bodyDiv w:val="1"/>
      <w:marLeft w:val="0"/>
      <w:marRight w:val="0"/>
      <w:marTop w:val="0"/>
      <w:marBottom w:val="0"/>
      <w:divBdr>
        <w:top w:val="none" w:sz="0" w:space="0" w:color="auto"/>
        <w:left w:val="none" w:sz="0" w:space="0" w:color="auto"/>
        <w:bottom w:val="none" w:sz="0" w:space="0" w:color="auto"/>
        <w:right w:val="none" w:sz="0" w:space="0" w:color="auto"/>
      </w:divBdr>
    </w:div>
    <w:div w:id="1596790170">
      <w:bodyDiv w:val="1"/>
      <w:marLeft w:val="0"/>
      <w:marRight w:val="0"/>
      <w:marTop w:val="0"/>
      <w:marBottom w:val="0"/>
      <w:divBdr>
        <w:top w:val="none" w:sz="0" w:space="0" w:color="auto"/>
        <w:left w:val="none" w:sz="0" w:space="0" w:color="auto"/>
        <w:bottom w:val="none" w:sz="0" w:space="0" w:color="auto"/>
        <w:right w:val="none" w:sz="0" w:space="0" w:color="auto"/>
      </w:divBdr>
      <w:divsChild>
        <w:div w:id="743340767">
          <w:marLeft w:val="0"/>
          <w:marRight w:val="0"/>
          <w:marTop w:val="0"/>
          <w:marBottom w:val="0"/>
          <w:divBdr>
            <w:top w:val="none" w:sz="0" w:space="0" w:color="auto"/>
            <w:left w:val="none" w:sz="0" w:space="0" w:color="auto"/>
            <w:bottom w:val="none" w:sz="0" w:space="0" w:color="auto"/>
            <w:right w:val="none" w:sz="0" w:space="0" w:color="auto"/>
          </w:divBdr>
        </w:div>
        <w:div w:id="1705327376">
          <w:marLeft w:val="0"/>
          <w:marRight w:val="0"/>
          <w:marTop w:val="0"/>
          <w:marBottom w:val="0"/>
          <w:divBdr>
            <w:top w:val="none" w:sz="0" w:space="0" w:color="auto"/>
            <w:left w:val="none" w:sz="0" w:space="0" w:color="auto"/>
            <w:bottom w:val="none" w:sz="0" w:space="0" w:color="auto"/>
            <w:right w:val="none" w:sz="0" w:space="0" w:color="auto"/>
          </w:divBdr>
        </w:div>
      </w:divsChild>
    </w:div>
    <w:div w:id="1927762409">
      <w:bodyDiv w:val="1"/>
      <w:marLeft w:val="0"/>
      <w:marRight w:val="0"/>
      <w:marTop w:val="0"/>
      <w:marBottom w:val="0"/>
      <w:divBdr>
        <w:top w:val="none" w:sz="0" w:space="0" w:color="auto"/>
        <w:left w:val="none" w:sz="0" w:space="0" w:color="auto"/>
        <w:bottom w:val="none" w:sz="0" w:space="0" w:color="auto"/>
        <w:right w:val="none" w:sz="0" w:space="0" w:color="auto"/>
      </w:divBdr>
    </w:div>
    <w:div w:id="199197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38048-7624-4E2A-9503-14643A64F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2</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 at St Albans Primary</cp:lastModifiedBy>
  <cp:revision>42</cp:revision>
  <cp:lastPrinted>2024-07-17T13:50:00Z</cp:lastPrinted>
  <dcterms:created xsi:type="dcterms:W3CDTF">2024-06-20T13:26:00Z</dcterms:created>
  <dcterms:modified xsi:type="dcterms:W3CDTF">2024-09-05T08:40:00Z</dcterms:modified>
</cp:coreProperties>
</file>